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C6B6C" w:rsidRPr="00157ADF" w:rsidTr="00C763A7">
        <w:tc>
          <w:tcPr>
            <w:tcW w:w="4814" w:type="dxa"/>
            <w:vAlign w:val="center"/>
          </w:tcPr>
          <w:p w:rsidR="00C763A7" w:rsidRPr="00157ADF" w:rsidRDefault="00DC6B6C" w:rsidP="00157ADF">
            <w:pPr>
              <w:rPr>
                <w:rFonts w:asciiTheme="majorHAnsi" w:hAnsiTheme="majorHAnsi" w:cstheme="majorHAnsi"/>
                <w:lang w:val="de-DE"/>
              </w:rPr>
            </w:pPr>
            <w:r w:rsidRPr="00157ADF">
              <w:rPr>
                <w:rFonts w:asciiTheme="majorHAnsi" w:hAnsiTheme="majorHAnsi" w:cstheme="majorHAnsi"/>
                <w:noProof/>
                <w:lang w:eastAsia="fr-LU"/>
              </w:rPr>
              <w:drawing>
                <wp:inline distT="0" distB="0" distL="0" distR="0">
                  <wp:extent cx="1796400" cy="720000"/>
                  <wp:effectExtent l="0" t="0" r="0"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De_Park_RGB_H.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96400" cy="720000"/>
                          </a:xfrm>
                          <a:prstGeom prst="rect">
                            <a:avLst/>
                          </a:prstGeom>
                        </pic:spPr>
                      </pic:pic>
                    </a:graphicData>
                  </a:graphic>
                </wp:inline>
              </w:drawing>
            </w:r>
          </w:p>
        </w:tc>
        <w:tc>
          <w:tcPr>
            <w:tcW w:w="4814" w:type="dxa"/>
            <w:vAlign w:val="center"/>
          </w:tcPr>
          <w:p w:rsidR="00C763A7" w:rsidRPr="00157ADF" w:rsidRDefault="002744B7" w:rsidP="00157ADF">
            <w:pPr>
              <w:jc w:val="right"/>
              <w:rPr>
                <w:rFonts w:asciiTheme="majorHAnsi" w:hAnsiTheme="majorHAnsi" w:cstheme="majorHAnsi"/>
                <w:b/>
                <w:color w:val="ADAE1B"/>
                <w:sz w:val="28"/>
                <w:szCs w:val="28"/>
                <w:lang w:val="de-DE"/>
              </w:rPr>
            </w:pPr>
            <w:r w:rsidRPr="00157ADF">
              <w:rPr>
                <w:rFonts w:asciiTheme="majorHAnsi" w:hAnsiTheme="majorHAnsi" w:cstheme="majorHAnsi"/>
                <w:b/>
                <w:color w:val="ADAE1B"/>
                <w:sz w:val="28"/>
                <w:szCs w:val="28"/>
                <w:lang w:val="de-DE"/>
              </w:rPr>
              <w:t>PRESSEMITTEILUNG</w:t>
            </w:r>
          </w:p>
        </w:tc>
      </w:tr>
    </w:tbl>
    <w:p w:rsidR="007247DB" w:rsidRPr="00157ADF" w:rsidRDefault="007247DB" w:rsidP="00157ADF">
      <w:pPr>
        <w:pStyle w:val="Titre1"/>
        <w:pBdr>
          <w:bottom w:val="single" w:sz="4" w:space="1" w:color="D3D80E"/>
        </w:pBdr>
        <w:jc w:val="left"/>
        <w:rPr>
          <w:rFonts w:asciiTheme="majorHAnsi" w:hAnsiTheme="majorHAnsi" w:cstheme="majorHAnsi"/>
          <w:b w:val="0"/>
          <w:sz w:val="22"/>
          <w:szCs w:val="22"/>
          <w:lang w:val="de-DE"/>
        </w:rPr>
      </w:pPr>
    </w:p>
    <w:p w:rsidR="007247DB" w:rsidRPr="00157ADF" w:rsidRDefault="007247DB" w:rsidP="00157ADF">
      <w:pPr>
        <w:spacing w:after="0" w:line="240" w:lineRule="auto"/>
        <w:rPr>
          <w:rFonts w:asciiTheme="majorHAnsi" w:hAnsiTheme="majorHAnsi" w:cstheme="majorHAnsi"/>
          <w:lang w:val="de-DE"/>
        </w:rPr>
      </w:pPr>
    </w:p>
    <w:p w:rsidR="007247DB" w:rsidRPr="00157ADF" w:rsidRDefault="00002F50" w:rsidP="00157ADF">
      <w:pPr>
        <w:spacing w:after="0" w:line="240" w:lineRule="auto"/>
        <w:rPr>
          <w:rFonts w:asciiTheme="majorHAnsi" w:hAnsiTheme="majorHAnsi" w:cstheme="majorHAnsi"/>
          <w:lang w:val="de-DE"/>
        </w:rPr>
      </w:pPr>
      <w:proofErr w:type="spellStart"/>
      <w:r w:rsidRPr="00157ADF">
        <w:rPr>
          <w:rFonts w:asciiTheme="majorHAnsi" w:hAnsiTheme="majorHAnsi" w:cstheme="majorHAnsi"/>
          <w:lang w:val="de-DE"/>
        </w:rPr>
        <w:t>Ettelbr</w:t>
      </w:r>
      <w:r w:rsidR="002744B7" w:rsidRPr="00157ADF">
        <w:rPr>
          <w:rFonts w:asciiTheme="majorHAnsi" w:hAnsiTheme="majorHAnsi" w:cstheme="majorHAnsi"/>
          <w:lang w:val="de-DE"/>
        </w:rPr>
        <w:t>ü</w:t>
      </w:r>
      <w:r w:rsidRPr="00157ADF">
        <w:rPr>
          <w:rFonts w:asciiTheme="majorHAnsi" w:hAnsiTheme="majorHAnsi" w:cstheme="majorHAnsi"/>
          <w:lang w:val="de-DE"/>
        </w:rPr>
        <w:t>ck</w:t>
      </w:r>
      <w:proofErr w:type="spellEnd"/>
      <w:r w:rsidR="007247DB" w:rsidRPr="00157ADF">
        <w:rPr>
          <w:rFonts w:asciiTheme="majorHAnsi" w:hAnsiTheme="majorHAnsi" w:cstheme="majorHAnsi"/>
          <w:lang w:val="de-DE"/>
        </w:rPr>
        <w:t xml:space="preserve">, </w:t>
      </w:r>
      <w:r w:rsidR="004F76FF">
        <w:rPr>
          <w:rFonts w:asciiTheme="majorHAnsi" w:hAnsiTheme="majorHAnsi" w:cstheme="majorHAnsi"/>
          <w:lang w:val="de-DE"/>
        </w:rPr>
        <w:t>den 26</w:t>
      </w:r>
      <w:r w:rsidR="002744B7" w:rsidRPr="00157ADF">
        <w:rPr>
          <w:rFonts w:asciiTheme="majorHAnsi" w:hAnsiTheme="majorHAnsi" w:cstheme="majorHAnsi"/>
          <w:lang w:val="de-DE"/>
        </w:rPr>
        <w:t xml:space="preserve">. </w:t>
      </w:r>
      <w:r w:rsidR="004F76FF">
        <w:rPr>
          <w:rFonts w:asciiTheme="majorHAnsi" w:hAnsiTheme="majorHAnsi" w:cstheme="majorHAnsi"/>
          <w:lang w:val="de-DE"/>
        </w:rPr>
        <w:t>September</w:t>
      </w:r>
      <w:r w:rsidR="008E5EF1" w:rsidRPr="00157ADF">
        <w:rPr>
          <w:rFonts w:asciiTheme="majorHAnsi" w:hAnsiTheme="majorHAnsi" w:cstheme="majorHAnsi"/>
          <w:lang w:val="de-DE"/>
        </w:rPr>
        <w:t xml:space="preserve"> 2022</w:t>
      </w:r>
    </w:p>
    <w:p w:rsidR="007247DB" w:rsidRDefault="007247DB" w:rsidP="00157ADF">
      <w:pPr>
        <w:spacing w:after="0" w:line="240" w:lineRule="auto"/>
        <w:rPr>
          <w:rFonts w:asciiTheme="majorHAnsi" w:hAnsiTheme="majorHAnsi" w:cstheme="majorHAnsi"/>
          <w:lang w:val="de-DE"/>
        </w:rPr>
      </w:pPr>
    </w:p>
    <w:p w:rsidR="004F76FF" w:rsidRPr="00157ADF" w:rsidRDefault="004F76FF" w:rsidP="00157ADF">
      <w:pPr>
        <w:spacing w:after="0" w:line="240" w:lineRule="auto"/>
        <w:rPr>
          <w:rFonts w:asciiTheme="majorHAnsi" w:hAnsiTheme="majorHAnsi" w:cstheme="majorHAnsi"/>
          <w:lang w:val="de-DE"/>
        </w:rPr>
      </w:pPr>
    </w:p>
    <w:p w:rsidR="004F76FF" w:rsidRDefault="004F76FF" w:rsidP="00157ADF">
      <w:pPr>
        <w:spacing w:after="0" w:line="240" w:lineRule="auto"/>
        <w:jc w:val="center"/>
        <w:rPr>
          <w:rFonts w:asciiTheme="majorHAnsi" w:hAnsiTheme="majorHAnsi" w:cstheme="majorHAnsi"/>
          <w:b/>
          <w:color w:val="ADAE1B"/>
          <w:sz w:val="28"/>
          <w:szCs w:val="28"/>
          <w:lang w:val="de-DE"/>
        </w:rPr>
      </w:pPr>
      <w:r w:rsidRPr="004F76FF">
        <w:rPr>
          <w:rFonts w:asciiTheme="majorHAnsi" w:hAnsiTheme="majorHAnsi" w:cstheme="majorHAnsi"/>
          <w:b/>
          <w:color w:val="ADAE1B"/>
          <w:sz w:val="28"/>
          <w:szCs w:val="28"/>
          <w:lang w:val="de-DE"/>
        </w:rPr>
        <w:t>Europa im Mittelpunkt der 29. Ausgabe der Rallye im De Park</w:t>
      </w:r>
    </w:p>
    <w:p w:rsidR="005972ED" w:rsidRPr="00157ADF" w:rsidRDefault="005972ED" w:rsidP="00157ADF">
      <w:pPr>
        <w:spacing w:after="0" w:line="240" w:lineRule="auto"/>
        <w:jc w:val="center"/>
        <w:rPr>
          <w:rFonts w:asciiTheme="majorHAnsi" w:hAnsiTheme="majorHAnsi" w:cstheme="majorHAnsi"/>
          <w:color w:val="D3D80E"/>
          <w:sz w:val="28"/>
          <w:szCs w:val="28"/>
          <w:lang w:val="de-DE"/>
        </w:rPr>
      </w:pPr>
    </w:p>
    <w:p w:rsidR="00B85D86" w:rsidRPr="00157ADF" w:rsidRDefault="00B85D86" w:rsidP="00157ADF">
      <w:pPr>
        <w:spacing w:after="0" w:line="240" w:lineRule="auto"/>
        <w:jc w:val="both"/>
        <w:rPr>
          <w:rFonts w:asciiTheme="majorHAnsi" w:hAnsiTheme="majorHAnsi" w:cstheme="majorHAnsi"/>
          <w:lang w:val="de-DE"/>
        </w:rPr>
      </w:pPr>
    </w:p>
    <w:p w:rsidR="008C2722" w:rsidRDefault="004F76FF" w:rsidP="00157ADF">
      <w:pPr>
        <w:spacing w:after="0" w:line="240" w:lineRule="auto"/>
        <w:jc w:val="both"/>
        <w:rPr>
          <w:rFonts w:asciiTheme="majorHAnsi" w:hAnsiTheme="majorHAnsi" w:cstheme="majorHAnsi"/>
          <w:b/>
          <w:lang w:val="de-DE"/>
        </w:rPr>
      </w:pPr>
      <w:r w:rsidRPr="004F76FF">
        <w:rPr>
          <w:rFonts w:asciiTheme="majorHAnsi" w:hAnsiTheme="majorHAnsi" w:cstheme="majorHAnsi"/>
          <w:b/>
          <w:lang w:val="de-DE"/>
        </w:rPr>
        <w:t>Die 29. Ausgabe der traditionellen Rallye für Menschen mit geistiger Behinderung fand kürzlich im De Park statt und stand unter dem Motto "Europa".</w:t>
      </w:r>
    </w:p>
    <w:p w:rsidR="004F76FF" w:rsidRPr="00157ADF" w:rsidRDefault="004F76FF" w:rsidP="00157ADF">
      <w:pPr>
        <w:spacing w:after="0" w:line="240" w:lineRule="auto"/>
        <w:jc w:val="both"/>
        <w:rPr>
          <w:rFonts w:asciiTheme="majorHAnsi" w:hAnsiTheme="majorHAnsi" w:cstheme="majorHAnsi"/>
          <w:lang w:val="de-DE"/>
        </w:rPr>
      </w:pPr>
    </w:p>
    <w:p w:rsidR="004F76FF" w:rsidRDefault="004F76FF" w:rsidP="004F76FF">
      <w:pPr>
        <w:pBdr>
          <w:bottom w:val="single" w:sz="4" w:space="1" w:color="D3D80E"/>
        </w:pBdr>
        <w:spacing w:after="0" w:line="240" w:lineRule="auto"/>
        <w:jc w:val="both"/>
        <w:rPr>
          <w:rFonts w:asciiTheme="majorHAnsi" w:hAnsiTheme="majorHAnsi" w:cstheme="majorHAnsi"/>
          <w:lang w:val="de-DE"/>
        </w:rPr>
      </w:pPr>
      <w:r w:rsidRPr="004F76FF">
        <w:rPr>
          <w:rFonts w:asciiTheme="majorHAnsi" w:hAnsiTheme="majorHAnsi" w:cstheme="majorHAnsi"/>
          <w:lang w:val="de-DE"/>
        </w:rPr>
        <w:t xml:space="preserve">In Anlehnung an die zahlreichen Herausforderungen, denen sich das vereinte Europa derzeit gegenübersieht, bündelten die 84 Teilnehmer der </w:t>
      </w:r>
      <w:proofErr w:type="spellStart"/>
      <w:r w:rsidRPr="004F76FF">
        <w:rPr>
          <w:rFonts w:asciiTheme="majorHAnsi" w:hAnsiTheme="majorHAnsi" w:cstheme="majorHAnsi"/>
          <w:lang w:val="de-DE"/>
        </w:rPr>
        <w:t>De</w:t>
      </w:r>
      <w:proofErr w:type="spellEnd"/>
      <w:r w:rsidRPr="004F76FF">
        <w:rPr>
          <w:rFonts w:asciiTheme="majorHAnsi" w:hAnsiTheme="majorHAnsi" w:cstheme="majorHAnsi"/>
          <w:lang w:val="de-DE"/>
        </w:rPr>
        <w:t xml:space="preserve"> Park Rallye ihre Kräfte, um sich den spezifischen "Missionen" zu stellen, die von den verschiedenen Ländern, die auf dem Gelände des CHNP in </w:t>
      </w:r>
      <w:proofErr w:type="spellStart"/>
      <w:r w:rsidRPr="004F76FF">
        <w:rPr>
          <w:rFonts w:asciiTheme="majorHAnsi" w:hAnsiTheme="majorHAnsi" w:cstheme="majorHAnsi"/>
          <w:lang w:val="de-DE"/>
        </w:rPr>
        <w:t>Ettelbrück</w:t>
      </w:r>
      <w:proofErr w:type="spellEnd"/>
      <w:r w:rsidRPr="004F76FF">
        <w:rPr>
          <w:rFonts w:asciiTheme="majorHAnsi" w:hAnsiTheme="majorHAnsi" w:cstheme="majorHAnsi"/>
          <w:lang w:val="de-DE"/>
        </w:rPr>
        <w:t xml:space="preserve"> besucht wurden, angeboten wurden. </w:t>
      </w:r>
    </w:p>
    <w:p w:rsidR="004F76FF" w:rsidRPr="004F76FF" w:rsidRDefault="004F76FF" w:rsidP="004F76FF">
      <w:pPr>
        <w:pBdr>
          <w:bottom w:val="single" w:sz="4" w:space="1" w:color="D3D80E"/>
        </w:pBdr>
        <w:spacing w:after="0" w:line="240" w:lineRule="auto"/>
        <w:jc w:val="both"/>
        <w:rPr>
          <w:rFonts w:asciiTheme="majorHAnsi" w:hAnsiTheme="majorHAnsi" w:cstheme="majorHAnsi"/>
          <w:lang w:val="de-DE"/>
        </w:rPr>
      </w:pPr>
    </w:p>
    <w:p w:rsidR="004F76FF" w:rsidRPr="004F76FF" w:rsidRDefault="004F76FF" w:rsidP="004F76FF">
      <w:pPr>
        <w:pBdr>
          <w:bottom w:val="single" w:sz="4" w:space="1" w:color="D3D80E"/>
        </w:pBdr>
        <w:spacing w:after="0" w:line="240" w:lineRule="auto"/>
        <w:jc w:val="both"/>
        <w:rPr>
          <w:rFonts w:asciiTheme="majorHAnsi" w:hAnsiTheme="majorHAnsi" w:cstheme="majorHAnsi"/>
          <w:lang w:val="de-DE"/>
        </w:rPr>
      </w:pPr>
      <w:r w:rsidRPr="004F76FF">
        <w:rPr>
          <w:rFonts w:asciiTheme="majorHAnsi" w:hAnsiTheme="majorHAnsi" w:cstheme="majorHAnsi"/>
          <w:lang w:val="de-DE"/>
        </w:rPr>
        <w:t xml:space="preserve">Mit dem nötigen Team- und Wettbewerbsgeist wurden das Elfmeterschießen in Deutschland oder das Kuhstreichen in der Schweiz souverän gemeistert. Als Belohnung gab es landestypische Köstlichkeiten. </w:t>
      </w:r>
    </w:p>
    <w:p w:rsidR="004F76FF" w:rsidRDefault="004F76FF" w:rsidP="004F76FF">
      <w:pPr>
        <w:pBdr>
          <w:bottom w:val="single" w:sz="4" w:space="1" w:color="D3D80E"/>
        </w:pBdr>
        <w:spacing w:after="0" w:line="240" w:lineRule="auto"/>
        <w:jc w:val="both"/>
        <w:rPr>
          <w:rFonts w:asciiTheme="majorHAnsi" w:hAnsiTheme="majorHAnsi" w:cstheme="majorHAnsi"/>
          <w:lang w:val="de-DE"/>
        </w:rPr>
      </w:pPr>
      <w:r w:rsidRPr="004F76FF">
        <w:rPr>
          <w:rFonts w:asciiTheme="majorHAnsi" w:hAnsiTheme="majorHAnsi" w:cstheme="majorHAnsi"/>
          <w:lang w:val="de-DE"/>
        </w:rPr>
        <w:t xml:space="preserve">Ein weiterer Höhepunkt des Tages war der Auftritt der portugiesischen Folkloregruppe "Rancho </w:t>
      </w:r>
      <w:proofErr w:type="spellStart"/>
      <w:r w:rsidRPr="004F76FF">
        <w:rPr>
          <w:rFonts w:asciiTheme="majorHAnsi" w:hAnsiTheme="majorHAnsi" w:cstheme="majorHAnsi"/>
          <w:lang w:val="de-DE"/>
        </w:rPr>
        <w:t>folclórico</w:t>
      </w:r>
      <w:proofErr w:type="spellEnd"/>
      <w:r w:rsidRPr="004F76FF">
        <w:rPr>
          <w:rFonts w:asciiTheme="majorHAnsi" w:hAnsiTheme="majorHAnsi" w:cstheme="majorHAnsi"/>
          <w:lang w:val="de-DE"/>
        </w:rPr>
        <w:t xml:space="preserve"> </w:t>
      </w:r>
      <w:proofErr w:type="spellStart"/>
      <w:r w:rsidRPr="004F76FF">
        <w:rPr>
          <w:rFonts w:asciiTheme="majorHAnsi" w:hAnsiTheme="majorHAnsi" w:cstheme="majorHAnsi"/>
          <w:lang w:val="de-DE"/>
        </w:rPr>
        <w:t>províncias</w:t>
      </w:r>
      <w:proofErr w:type="spellEnd"/>
      <w:r w:rsidRPr="004F76FF">
        <w:rPr>
          <w:rFonts w:asciiTheme="majorHAnsi" w:hAnsiTheme="majorHAnsi" w:cstheme="majorHAnsi"/>
          <w:lang w:val="de-DE"/>
        </w:rPr>
        <w:t xml:space="preserve"> de Portugal".</w:t>
      </w:r>
    </w:p>
    <w:p w:rsidR="004F76FF" w:rsidRPr="004F76FF" w:rsidRDefault="004F76FF" w:rsidP="004F76FF">
      <w:pPr>
        <w:pBdr>
          <w:bottom w:val="single" w:sz="4" w:space="1" w:color="D3D80E"/>
        </w:pBdr>
        <w:spacing w:after="0" w:line="240" w:lineRule="auto"/>
        <w:jc w:val="both"/>
        <w:rPr>
          <w:rFonts w:asciiTheme="majorHAnsi" w:hAnsiTheme="majorHAnsi" w:cstheme="majorHAnsi"/>
          <w:lang w:val="de-DE"/>
        </w:rPr>
      </w:pPr>
    </w:p>
    <w:p w:rsidR="004F76FF" w:rsidRDefault="004F76FF" w:rsidP="004F76FF">
      <w:pPr>
        <w:pBdr>
          <w:bottom w:val="single" w:sz="4" w:space="1" w:color="D3D80E"/>
        </w:pBdr>
        <w:spacing w:after="0" w:line="240" w:lineRule="auto"/>
        <w:jc w:val="both"/>
        <w:rPr>
          <w:rFonts w:asciiTheme="majorHAnsi" w:hAnsiTheme="majorHAnsi" w:cstheme="majorHAnsi"/>
          <w:lang w:val="de-DE"/>
        </w:rPr>
      </w:pPr>
      <w:r w:rsidRPr="004F76FF">
        <w:rPr>
          <w:rFonts w:asciiTheme="majorHAnsi" w:hAnsiTheme="majorHAnsi" w:cstheme="majorHAnsi"/>
          <w:lang w:val="de-DE"/>
        </w:rPr>
        <w:t>Die Rallye ist mehr als nur eine Veranstaltung, bei der man an verschiedenen Workshops und Spielen teilnehmen kann. Es ist vor allem ein Moment der Begegnung, der von Freude und Spaß geprägt ist. Bei die</w:t>
      </w:r>
      <w:r w:rsidR="002F11C3">
        <w:rPr>
          <w:rFonts w:asciiTheme="majorHAnsi" w:hAnsiTheme="majorHAnsi" w:cstheme="majorHAnsi"/>
          <w:lang w:val="de-DE"/>
        </w:rPr>
        <w:t xml:space="preserve">ser Gelegenheit spiegelt der </w:t>
      </w:r>
      <w:proofErr w:type="spellStart"/>
      <w:r w:rsidR="002F11C3">
        <w:rPr>
          <w:rFonts w:asciiTheme="majorHAnsi" w:hAnsiTheme="majorHAnsi" w:cstheme="majorHAnsi"/>
          <w:lang w:val="de-DE"/>
        </w:rPr>
        <w:t>De</w:t>
      </w:r>
      <w:proofErr w:type="spellEnd"/>
      <w:r w:rsidR="002F11C3">
        <w:rPr>
          <w:rFonts w:asciiTheme="majorHAnsi" w:hAnsiTheme="majorHAnsi" w:cstheme="majorHAnsi"/>
          <w:lang w:val="de-DE"/>
        </w:rPr>
        <w:t xml:space="preserve"> </w:t>
      </w:r>
      <w:bookmarkStart w:id="0" w:name="_GoBack"/>
      <w:bookmarkEnd w:id="0"/>
      <w:r w:rsidRPr="004F76FF">
        <w:rPr>
          <w:rFonts w:asciiTheme="majorHAnsi" w:hAnsiTheme="majorHAnsi" w:cstheme="majorHAnsi"/>
          <w:lang w:val="de-DE"/>
        </w:rPr>
        <w:t>Park den Zusammenhalt aller Teilnehmer wider und stellt in erster Linie den Bewohner mit seinen individuellen Fähigkeiten und Eigenschaften in den Mittelpunkt. Oberstes Ziel ist, für die Mitmenschen ein schönes Fest zu organisieren. Diese Rallye wird von Erlebnissen und Erfahrungen geprägt, die auch noch lange nach der Veranstaltung in Erinnerung bleiben und weitererzählt werden.</w:t>
      </w:r>
    </w:p>
    <w:p w:rsidR="004F76FF" w:rsidRPr="004F76FF" w:rsidRDefault="004F76FF" w:rsidP="004F76FF">
      <w:pPr>
        <w:pBdr>
          <w:bottom w:val="single" w:sz="4" w:space="1" w:color="D3D80E"/>
        </w:pBdr>
        <w:spacing w:after="0" w:line="240" w:lineRule="auto"/>
        <w:jc w:val="both"/>
        <w:rPr>
          <w:rFonts w:asciiTheme="majorHAnsi" w:hAnsiTheme="majorHAnsi" w:cstheme="majorHAnsi"/>
          <w:lang w:val="de-DE"/>
        </w:rPr>
      </w:pPr>
    </w:p>
    <w:p w:rsidR="00120425" w:rsidRDefault="004F76FF" w:rsidP="004F76FF">
      <w:pPr>
        <w:pBdr>
          <w:bottom w:val="single" w:sz="4" w:space="1" w:color="D3D80E"/>
        </w:pBdr>
        <w:spacing w:after="0" w:line="240" w:lineRule="auto"/>
        <w:jc w:val="both"/>
        <w:rPr>
          <w:rFonts w:asciiTheme="majorHAnsi" w:hAnsiTheme="majorHAnsi" w:cstheme="majorHAnsi"/>
          <w:lang w:val="de-DE"/>
        </w:rPr>
      </w:pPr>
      <w:r w:rsidRPr="004F76FF">
        <w:rPr>
          <w:rFonts w:asciiTheme="majorHAnsi" w:hAnsiTheme="majorHAnsi" w:cstheme="majorHAnsi"/>
          <w:lang w:val="de-DE"/>
        </w:rPr>
        <w:t>Dieser außergewöhnliche Tag wurde mit einem gemeinschaftlichen Essen und einer Preisüberreichung bei Musik und Tanz abgeschlossen.</w:t>
      </w:r>
    </w:p>
    <w:p w:rsidR="004F76FF" w:rsidRPr="00157ADF" w:rsidRDefault="004F76FF" w:rsidP="004F76FF">
      <w:pPr>
        <w:pBdr>
          <w:bottom w:val="single" w:sz="4" w:space="1" w:color="D3D80E"/>
        </w:pBdr>
        <w:spacing w:after="0" w:line="240" w:lineRule="auto"/>
        <w:jc w:val="both"/>
        <w:rPr>
          <w:rFonts w:asciiTheme="majorHAnsi" w:hAnsiTheme="majorHAnsi" w:cstheme="majorHAnsi"/>
          <w:lang w:val="de-DE"/>
        </w:rPr>
      </w:pPr>
    </w:p>
    <w:p w:rsidR="00120425" w:rsidRPr="00157ADF" w:rsidRDefault="00120425" w:rsidP="00157ADF">
      <w:pPr>
        <w:spacing w:after="0" w:line="240" w:lineRule="auto"/>
        <w:jc w:val="both"/>
        <w:rPr>
          <w:rFonts w:asciiTheme="majorHAnsi" w:hAnsiTheme="majorHAnsi" w:cstheme="majorHAnsi"/>
          <w:lang w:val="de-DE"/>
        </w:rPr>
      </w:pPr>
    </w:p>
    <w:p w:rsidR="00CD7A0A" w:rsidRPr="00157ADF" w:rsidRDefault="00CD7A0A" w:rsidP="00157ADF">
      <w:pPr>
        <w:spacing w:after="0" w:line="240" w:lineRule="auto"/>
        <w:jc w:val="both"/>
        <w:rPr>
          <w:rFonts w:asciiTheme="majorHAnsi" w:hAnsiTheme="majorHAnsi" w:cstheme="majorHAnsi"/>
          <w:b/>
          <w:color w:val="ADAE1B"/>
          <w:lang w:val="de-DE"/>
        </w:rPr>
      </w:pPr>
      <w:r w:rsidRPr="00157ADF">
        <w:rPr>
          <w:rFonts w:asciiTheme="majorHAnsi" w:hAnsiTheme="majorHAnsi" w:cstheme="majorHAnsi"/>
          <w:b/>
          <w:color w:val="ADAE1B"/>
          <w:lang w:val="de-DE"/>
        </w:rPr>
        <w:t xml:space="preserve">Der Spezialbereich </w:t>
      </w:r>
      <w:r w:rsidRPr="00157ADF">
        <w:rPr>
          <w:rFonts w:asciiTheme="majorHAnsi" w:hAnsiTheme="majorHAnsi" w:cstheme="majorHAnsi"/>
          <w:b/>
          <w:i/>
          <w:color w:val="ADAE1B"/>
          <w:lang w:val="de-DE"/>
        </w:rPr>
        <w:t>De Park</w:t>
      </w:r>
      <w:r w:rsidRPr="00157ADF">
        <w:rPr>
          <w:rFonts w:asciiTheme="majorHAnsi" w:hAnsiTheme="majorHAnsi" w:cstheme="majorHAnsi"/>
          <w:b/>
          <w:color w:val="ADAE1B"/>
          <w:lang w:val="de-DE"/>
        </w:rPr>
        <w:t xml:space="preserve"> in einigen Worten</w:t>
      </w:r>
    </w:p>
    <w:p w:rsidR="00CD7A0A" w:rsidRPr="00157ADF" w:rsidRDefault="00CD7A0A" w:rsidP="00157ADF">
      <w:pPr>
        <w:spacing w:after="0" w:line="240" w:lineRule="auto"/>
        <w:jc w:val="both"/>
        <w:rPr>
          <w:rFonts w:asciiTheme="majorHAnsi" w:hAnsiTheme="majorHAnsi" w:cstheme="majorHAnsi"/>
          <w:lang w:val="de-DE"/>
        </w:rPr>
      </w:pPr>
    </w:p>
    <w:p w:rsidR="00CD7A0A" w:rsidRPr="00157ADF" w:rsidRDefault="00CD7A0A" w:rsidP="00157ADF">
      <w:pPr>
        <w:spacing w:after="0" w:line="240" w:lineRule="auto"/>
        <w:jc w:val="both"/>
        <w:rPr>
          <w:rFonts w:asciiTheme="majorHAnsi" w:hAnsiTheme="majorHAnsi" w:cstheme="majorHAnsi"/>
          <w:lang w:val="de-DE"/>
        </w:rPr>
      </w:pPr>
      <w:r w:rsidRPr="00157ADF">
        <w:rPr>
          <w:rFonts w:asciiTheme="majorHAnsi" w:hAnsiTheme="majorHAnsi" w:cstheme="majorHAnsi"/>
          <w:i/>
          <w:lang w:val="de-DE"/>
        </w:rPr>
        <w:t>De Park</w:t>
      </w:r>
      <w:r w:rsidRPr="00157ADF">
        <w:rPr>
          <w:rFonts w:asciiTheme="majorHAnsi" w:hAnsiTheme="majorHAnsi" w:cstheme="majorHAnsi"/>
          <w:lang w:val="de-DE"/>
        </w:rPr>
        <w:t xml:space="preserve"> ist ein soziopädagogisches Förder</w:t>
      </w:r>
      <w:r w:rsidR="004F76FF">
        <w:rPr>
          <w:rFonts w:asciiTheme="majorHAnsi" w:hAnsiTheme="majorHAnsi" w:cstheme="majorHAnsi"/>
          <w:lang w:val="de-DE"/>
        </w:rPr>
        <w:t>- und Betreuungs</w:t>
      </w:r>
      <w:r w:rsidRPr="00157ADF">
        <w:rPr>
          <w:rFonts w:asciiTheme="majorHAnsi" w:hAnsiTheme="majorHAnsi" w:cstheme="majorHAnsi"/>
          <w:lang w:val="de-DE"/>
        </w:rPr>
        <w:t>zentrum für Menschen mit einer geistigen oder psychischen Behinderung. Dieses Zentrum bietet ein breites Spektrum an therapeutischen Leistungen, darunter Sozial-, Kunst- und Musiktherapie sowie Psychomotorik.</w:t>
      </w:r>
    </w:p>
    <w:p w:rsidR="00CD7A0A" w:rsidRPr="00157ADF" w:rsidRDefault="00CD7A0A" w:rsidP="00157ADF">
      <w:pPr>
        <w:spacing w:after="0" w:line="240" w:lineRule="auto"/>
        <w:jc w:val="both"/>
        <w:rPr>
          <w:rFonts w:asciiTheme="majorHAnsi" w:hAnsiTheme="majorHAnsi" w:cstheme="majorHAnsi"/>
          <w:lang w:val="de-DE"/>
        </w:rPr>
      </w:pPr>
    </w:p>
    <w:p w:rsidR="00CD7A0A" w:rsidRPr="00157ADF" w:rsidRDefault="00CD7A0A" w:rsidP="00157ADF">
      <w:pPr>
        <w:spacing w:after="0" w:line="240" w:lineRule="auto"/>
        <w:jc w:val="both"/>
        <w:rPr>
          <w:rFonts w:asciiTheme="majorHAnsi" w:hAnsiTheme="majorHAnsi" w:cstheme="majorHAnsi"/>
          <w:lang w:val="de-DE"/>
        </w:rPr>
      </w:pPr>
      <w:r w:rsidRPr="00157ADF">
        <w:rPr>
          <w:rFonts w:asciiTheme="majorHAnsi" w:hAnsiTheme="majorHAnsi" w:cstheme="majorHAnsi"/>
          <w:lang w:val="de-DE"/>
        </w:rPr>
        <w:t xml:space="preserve">Im </w:t>
      </w:r>
      <w:r w:rsidR="00157ADF" w:rsidRPr="00157ADF">
        <w:rPr>
          <w:rFonts w:asciiTheme="majorHAnsi" w:hAnsiTheme="majorHAnsi" w:cstheme="majorHAnsi"/>
          <w:i/>
          <w:lang w:val="de-DE"/>
        </w:rPr>
        <w:t>De P</w:t>
      </w:r>
      <w:r w:rsidRPr="00157ADF">
        <w:rPr>
          <w:rFonts w:asciiTheme="majorHAnsi" w:hAnsiTheme="majorHAnsi" w:cstheme="majorHAnsi"/>
          <w:i/>
          <w:lang w:val="de-DE"/>
        </w:rPr>
        <w:t>ark</w:t>
      </w:r>
      <w:r w:rsidRPr="00157ADF">
        <w:rPr>
          <w:rFonts w:asciiTheme="majorHAnsi" w:hAnsiTheme="majorHAnsi" w:cstheme="majorHAnsi"/>
          <w:lang w:val="de-DE"/>
        </w:rPr>
        <w:t xml:space="preserve"> ist die Betreuung speziell auf die Bedürfnisse der Bewohner abgestimmt. Die Teilnehmer an den Tagesaktivitäten werden in verschiedenen Gruppen betreut, wobei die Aktivitäten jeder Gruppe den spezifischen Bedürfnissen der einzelnen Behinderungsgrade angepasst werden. Die Mitarbeiter sind in der Lage, professionell und schnell auf jede Situation zu reagieren, die eine Betreuung und eine soziopädagogische und therapeutische Begleitung von Menschen mit einer geistigen oder psychischen Behinderung, mit oder ohne Anpassungsschwierigkeiten, notwendig macht und die spezifischen Bedürfnisse des Behinderungsgrades jederzeit zu berücksichtigen.</w:t>
      </w:r>
    </w:p>
    <w:p w:rsidR="00CD7A0A" w:rsidRPr="00157ADF" w:rsidRDefault="00CD7A0A" w:rsidP="00157ADF">
      <w:pPr>
        <w:spacing w:after="0" w:line="240" w:lineRule="auto"/>
        <w:jc w:val="both"/>
        <w:rPr>
          <w:rFonts w:asciiTheme="majorHAnsi" w:hAnsiTheme="majorHAnsi" w:cstheme="majorHAnsi"/>
          <w:lang w:val="de-DE"/>
        </w:rPr>
      </w:pPr>
    </w:p>
    <w:p w:rsidR="00CD7A0A" w:rsidRPr="00157ADF" w:rsidRDefault="00CD7A0A" w:rsidP="00157ADF">
      <w:pPr>
        <w:spacing w:after="0" w:line="240" w:lineRule="auto"/>
        <w:jc w:val="both"/>
        <w:rPr>
          <w:rFonts w:asciiTheme="majorHAnsi" w:hAnsiTheme="majorHAnsi" w:cstheme="majorHAnsi"/>
          <w:lang w:val="de-DE"/>
        </w:rPr>
      </w:pPr>
      <w:r w:rsidRPr="00157ADF">
        <w:rPr>
          <w:rFonts w:asciiTheme="majorHAnsi" w:hAnsiTheme="majorHAnsi" w:cstheme="majorHAnsi"/>
          <w:lang w:val="de-DE"/>
        </w:rPr>
        <w:t xml:space="preserve">In </w:t>
      </w:r>
      <w:proofErr w:type="spellStart"/>
      <w:r w:rsidRPr="00157ADF">
        <w:rPr>
          <w:rFonts w:asciiTheme="majorHAnsi" w:hAnsiTheme="majorHAnsi" w:cstheme="majorHAnsi"/>
          <w:lang w:val="de-DE"/>
        </w:rPr>
        <w:t>Ettelbrück</w:t>
      </w:r>
      <w:proofErr w:type="spellEnd"/>
      <w:r w:rsidRPr="00157ADF">
        <w:rPr>
          <w:rFonts w:asciiTheme="majorHAnsi" w:hAnsiTheme="majorHAnsi" w:cstheme="majorHAnsi"/>
          <w:lang w:val="de-DE"/>
        </w:rPr>
        <w:t xml:space="preserve"> verfügt </w:t>
      </w:r>
      <w:r w:rsidRPr="00157ADF">
        <w:rPr>
          <w:rFonts w:asciiTheme="majorHAnsi" w:hAnsiTheme="majorHAnsi" w:cstheme="majorHAnsi"/>
          <w:i/>
          <w:lang w:val="de-DE"/>
        </w:rPr>
        <w:t>De Park</w:t>
      </w:r>
      <w:r w:rsidRPr="00157ADF">
        <w:rPr>
          <w:rFonts w:asciiTheme="majorHAnsi" w:hAnsiTheme="majorHAnsi" w:cstheme="majorHAnsi"/>
          <w:lang w:val="de-DE"/>
        </w:rPr>
        <w:t xml:space="preserve"> über 5 großzügige Wohnstrukturen und 2 Tagesstätten, die im Park des CHNP verteilt sind. In </w:t>
      </w:r>
      <w:proofErr w:type="spellStart"/>
      <w:r w:rsidRPr="00157ADF">
        <w:rPr>
          <w:rFonts w:asciiTheme="majorHAnsi" w:hAnsiTheme="majorHAnsi" w:cstheme="majorHAnsi"/>
          <w:lang w:val="de-DE"/>
        </w:rPr>
        <w:t>Useldingen</w:t>
      </w:r>
      <w:proofErr w:type="spellEnd"/>
      <w:r w:rsidRPr="00157ADF">
        <w:rPr>
          <w:rFonts w:asciiTheme="majorHAnsi" w:hAnsiTheme="majorHAnsi" w:cstheme="majorHAnsi"/>
          <w:lang w:val="de-DE"/>
        </w:rPr>
        <w:t xml:space="preserve"> betreibt </w:t>
      </w:r>
      <w:r w:rsidRPr="00157ADF">
        <w:rPr>
          <w:rFonts w:asciiTheme="majorHAnsi" w:hAnsiTheme="majorHAnsi" w:cstheme="majorHAnsi"/>
          <w:i/>
          <w:lang w:val="de-DE"/>
        </w:rPr>
        <w:t>De Park</w:t>
      </w:r>
      <w:r w:rsidRPr="00157ADF">
        <w:rPr>
          <w:rFonts w:asciiTheme="majorHAnsi" w:hAnsiTheme="majorHAnsi" w:cstheme="majorHAnsi"/>
          <w:lang w:val="de-DE"/>
        </w:rPr>
        <w:t xml:space="preserve"> das </w:t>
      </w:r>
      <w:r w:rsidRPr="00157ADF">
        <w:rPr>
          <w:rFonts w:asciiTheme="majorHAnsi" w:hAnsiTheme="majorHAnsi" w:cstheme="majorHAnsi"/>
          <w:i/>
          <w:lang w:val="de-DE"/>
        </w:rPr>
        <w:t xml:space="preserve">Foyer </w:t>
      </w:r>
      <w:proofErr w:type="spellStart"/>
      <w:r w:rsidRPr="00157ADF">
        <w:rPr>
          <w:rFonts w:asciiTheme="majorHAnsi" w:hAnsiTheme="majorHAnsi" w:cstheme="majorHAnsi"/>
          <w:i/>
          <w:lang w:val="de-DE"/>
        </w:rPr>
        <w:t>Atert</w:t>
      </w:r>
      <w:proofErr w:type="spellEnd"/>
      <w:r w:rsidRPr="00157ADF">
        <w:rPr>
          <w:rFonts w:asciiTheme="majorHAnsi" w:hAnsiTheme="majorHAnsi" w:cstheme="majorHAnsi"/>
          <w:lang w:val="de-DE"/>
        </w:rPr>
        <w:t xml:space="preserve">, das auf die Versorgung von Menschen mit einer psychischen Behinderung spezialisiert ist. An beiden Standorten ist </w:t>
      </w:r>
      <w:r w:rsidRPr="00157ADF">
        <w:rPr>
          <w:rFonts w:asciiTheme="majorHAnsi" w:hAnsiTheme="majorHAnsi" w:cstheme="majorHAnsi"/>
          <w:i/>
          <w:lang w:val="de-DE"/>
        </w:rPr>
        <w:t>De Park</w:t>
      </w:r>
      <w:r w:rsidRPr="00157ADF">
        <w:rPr>
          <w:rFonts w:asciiTheme="majorHAnsi" w:hAnsiTheme="majorHAnsi" w:cstheme="majorHAnsi"/>
          <w:lang w:val="de-DE"/>
        </w:rPr>
        <w:t xml:space="preserve"> vor allem ein Ort des Lebens, an </w:t>
      </w:r>
      <w:r w:rsidRPr="00157ADF">
        <w:rPr>
          <w:rFonts w:asciiTheme="majorHAnsi" w:hAnsiTheme="majorHAnsi" w:cstheme="majorHAnsi"/>
          <w:lang w:val="de-DE"/>
        </w:rPr>
        <w:lastRenderedPageBreak/>
        <w:t>dem die Entwicklung und das Wohlbefinden der Bewohner im Vordergrund stehen. Ein weiteres Ziel ist es, jedem Bewohner/Klienten ein Höchstmaß an Autonomie zu ermöglichen, indem er aktiv in eine soziale Struktur integriert wird, die auf Respekt und Toleranz basiert.</w:t>
      </w:r>
    </w:p>
    <w:p w:rsidR="00157ADF" w:rsidRPr="00157ADF" w:rsidRDefault="00157ADF" w:rsidP="00157ADF">
      <w:pPr>
        <w:pStyle w:val="Corpsdetexte3"/>
        <w:jc w:val="both"/>
        <w:rPr>
          <w:rFonts w:asciiTheme="majorHAnsi" w:hAnsiTheme="majorHAnsi" w:cstheme="majorHAnsi"/>
          <w:b w:val="0"/>
          <w:bCs w:val="0"/>
          <w:szCs w:val="22"/>
          <w:lang w:val="de-DE"/>
        </w:rPr>
      </w:pPr>
    </w:p>
    <w:p w:rsidR="00157ADF" w:rsidRPr="00157ADF" w:rsidRDefault="00157ADF" w:rsidP="00157ADF">
      <w:pPr>
        <w:pStyle w:val="Corpsdetexte3"/>
        <w:numPr>
          <w:ilvl w:val="0"/>
          <w:numId w:val="3"/>
        </w:numPr>
        <w:jc w:val="both"/>
        <w:rPr>
          <w:rFonts w:asciiTheme="majorHAnsi" w:eastAsia="Arial Unicode MS" w:hAnsiTheme="majorHAnsi" w:cstheme="majorHAnsi"/>
          <w:bCs w:val="0"/>
          <w:iCs/>
          <w:color w:val="ADAE1B"/>
          <w:szCs w:val="22"/>
          <w:lang w:val="de-DE"/>
        </w:rPr>
      </w:pPr>
      <w:r w:rsidRPr="00157ADF">
        <w:rPr>
          <w:rFonts w:asciiTheme="majorHAnsi" w:eastAsia="Arial Unicode MS" w:hAnsiTheme="majorHAnsi" w:cstheme="majorHAnsi"/>
          <w:bCs w:val="0"/>
          <w:iCs/>
          <w:color w:val="ADAE1B"/>
          <w:szCs w:val="22"/>
          <w:lang w:val="de-DE"/>
        </w:rPr>
        <w:t>www.depark.lu</w:t>
      </w:r>
    </w:p>
    <w:p w:rsidR="00CD7A0A" w:rsidRPr="00157ADF" w:rsidRDefault="00CD7A0A" w:rsidP="00157ADF">
      <w:pPr>
        <w:pBdr>
          <w:bottom w:val="single" w:sz="4" w:space="1" w:color="D3D80E"/>
        </w:pBdr>
        <w:spacing w:after="0" w:line="240" w:lineRule="auto"/>
        <w:jc w:val="both"/>
        <w:rPr>
          <w:rFonts w:asciiTheme="majorHAnsi" w:hAnsiTheme="majorHAnsi" w:cstheme="majorHAnsi"/>
          <w:lang w:val="de-DE"/>
        </w:rPr>
      </w:pPr>
    </w:p>
    <w:p w:rsidR="00CD7A0A" w:rsidRPr="00157ADF" w:rsidRDefault="00CD7A0A" w:rsidP="00157ADF">
      <w:pPr>
        <w:spacing w:after="0" w:line="240" w:lineRule="auto"/>
        <w:jc w:val="both"/>
        <w:rPr>
          <w:rFonts w:asciiTheme="majorHAnsi" w:hAnsiTheme="majorHAnsi" w:cstheme="majorHAnsi"/>
          <w:lang w:val="de-DE"/>
        </w:rPr>
      </w:pPr>
    </w:p>
    <w:p w:rsidR="00CD7A0A" w:rsidRPr="00157ADF" w:rsidRDefault="00CD7A0A" w:rsidP="00157ADF">
      <w:pPr>
        <w:spacing w:after="0" w:line="240" w:lineRule="auto"/>
        <w:jc w:val="both"/>
        <w:rPr>
          <w:rFonts w:asciiTheme="majorHAnsi" w:hAnsiTheme="majorHAnsi" w:cstheme="majorHAnsi"/>
          <w:b/>
          <w:color w:val="ADAE1B"/>
          <w:lang w:val="de-DE"/>
        </w:rPr>
      </w:pPr>
      <w:r w:rsidRPr="00157ADF">
        <w:rPr>
          <w:rFonts w:asciiTheme="majorHAnsi" w:hAnsiTheme="majorHAnsi" w:cstheme="majorHAnsi"/>
          <w:b/>
          <w:color w:val="ADAE1B"/>
          <w:lang w:val="de-DE"/>
        </w:rPr>
        <w:t>DAS CHNP</w:t>
      </w:r>
    </w:p>
    <w:p w:rsidR="00CD7A0A" w:rsidRPr="00157ADF" w:rsidRDefault="00CD7A0A" w:rsidP="00157ADF">
      <w:pPr>
        <w:spacing w:after="0" w:line="240" w:lineRule="auto"/>
        <w:jc w:val="both"/>
        <w:rPr>
          <w:rFonts w:asciiTheme="majorHAnsi" w:hAnsiTheme="majorHAnsi" w:cstheme="majorHAnsi"/>
          <w:lang w:val="de-DE"/>
        </w:rPr>
      </w:pPr>
    </w:p>
    <w:p w:rsidR="00CD7A0A" w:rsidRPr="00157ADF" w:rsidRDefault="00CD7A0A" w:rsidP="00157ADF">
      <w:pPr>
        <w:spacing w:after="0" w:line="240" w:lineRule="auto"/>
        <w:jc w:val="both"/>
        <w:rPr>
          <w:rFonts w:asciiTheme="majorHAnsi" w:hAnsiTheme="majorHAnsi" w:cstheme="majorHAnsi"/>
          <w:lang w:val="de-DE"/>
        </w:rPr>
      </w:pPr>
      <w:r w:rsidRPr="00157ADF">
        <w:rPr>
          <w:rFonts w:asciiTheme="majorHAnsi" w:hAnsiTheme="majorHAnsi" w:cstheme="majorHAnsi"/>
          <w:lang w:val="de-DE"/>
        </w:rPr>
        <w:t xml:space="preserve">Mit über 165 Jahren Erfahrung ist das CHNP auf die Versorgung psychischer Krankheiten hoch spezialisiert. Um seinen Patienten und Bewohnern eine optimale Lebensqualität anbieten zu können, zielt das CHNP in seiner Mission darauf ab, jeden Menschen zu rehabilitieren und so weit wie möglich in die Gesellschaft </w:t>
      </w:r>
      <w:r w:rsidR="00157ADF">
        <w:rPr>
          <w:rFonts w:asciiTheme="majorHAnsi" w:hAnsiTheme="majorHAnsi" w:cstheme="majorHAnsi"/>
          <w:lang w:val="de-DE"/>
        </w:rPr>
        <w:t>wieder einzugliedern</w:t>
      </w:r>
      <w:r w:rsidRPr="00157ADF">
        <w:rPr>
          <w:rFonts w:asciiTheme="majorHAnsi" w:hAnsiTheme="majorHAnsi" w:cstheme="majorHAnsi"/>
          <w:lang w:val="de-DE"/>
        </w:rPr>
        <w:t>. Das CHNP ist in 3 Spezialbereiche gegliedert, wobei jeder dieser Bereiche einer bestimmten Zielgruppe gewidmet ist:</w:t>
      </w:r>
    </w:p>
    <w:p w:rsidR="00CD7A0A" w:rsidRPr="00157ADF" w:rsidRDefault="00CD7A0A" w:rsidP="00157ADF">
      <w:pPr>
        <w:spacing w:after="0" w:line="240" w:lineRule="auto"/>
        <w:jc w:val="both"/>
        <w:rPr>
          <w:rFonts w:asciiTheme="majorHAnsi" w:hAnsiTheme="majorHAnsi" w:cstheme="majorHAnsi"/>
          <w:lang w:val="de-DE"/>
        </w:rPr>
      </w:pPr>
    </w:p>
    <w:p w:rsidR="00CD7A0A" w:rsidRPr="00157ADF" w:rsidRDefault="00CD7A0A" w:rsidP="00157ADF">
      <w:pPr>
        <w:pStyle w:val="Corpsdetexte2"/>
        <w:numPr>
          <w:ilvl w:val="0"/>
          <w:numId w:val="1"/>
        </w:numPr>
        <w:jc w:val="both"/>
        <w:rPr>
          <w:rFonts w:asciiTheme="majorHAnsi" w:hAnsiTheme="majorHAnsi" w:cstheme="majorHAnsi"/>
          <w:szCs w:val="22"/>
          <w:lang w:val="de-DE"/>
        </w:rPr>
      </w:pPr>
      <w:r w:rsidRPr="00157ADF">
        <w:rPr>
          <w:rFonts w:asciiTheme="majorHAnsi" w:hAnsiTheme="majorHAnsi" w:cstheme="majorHAnsi"/>
          <w:szCs w:val="22"/>
          <w:lang w:val="de-DE"/>
        </w:rPr>
        <w:t xml:space="preserve">die </w:t>
      </w:r>
      <w:r w:rsidRPr="00157ADF">
        <w:rPr>
          <w:rFonts w:asciiTheme="majorHAnsi" w:hAnsiTheme="majorHAnsi" w:cstheme="majorHAnsi"/>
          <w:b/>
          <w:color w:val="ADAE1B"/>
          <w:szCs w:val="22"/>
          <w:lang w:val="de-DE"/>
        </w:rPr>
        <w:t>Rehaklinik</w:t>
      </w:r>
      <w:r w:rsidRPr="00157ADF">
        <w:rPr>
          <w:rFonts w:asciiTheme="majorHAnsi" w:hAnsiTheme="majorHAnsi" w:cstheme="majorHAnsi"/>
          <w:szCs w:val="22"/>
          <w:lang w:val="de-DE"/>
        </w:rPr>
        <w:t>, zuständig für die psychiatrische Rehabilitation in multiprofessionellen Teams;</w:t>
      </w:r>
    </w:p>
    <w:p w:rsidR="00CD7A0A" w:rsidRPr="00157ADF" w:rsidRDefault="00CD7A0A" w:rsidP="00157ADF">
      <w:pPr>
        <w:pStyle w:val="Corpsdetexte2"/>
        <w:numPr>
          <w:ilvl w:val="0"/>
          <w:numId w:val="1"/>
        </w:numPr>
        <w:jc w:val="both"/>
        <w:rPr>
          <w:rFonts w:asciiTheme="majorHAnsi" w:hAnsiTheme="majorHAnsi" w:cstheme="majorHAnsi"/>
          <w:szCs w:val="22"/>
          <w:lang w:val="de-DE"/>
        </w:rPr>
      </w:pPr>
      <w:r w:rsidRPr="00157ADF">
        <w:rPr>
          <w:rFonts w:asciiTheme="majorHAnsi" w:hAnsiTheme="majorHAnsi" w:cstheme="majorHAnsi"/>
          <w:szCs w:val="22"/>
          <w:lang w:val="de-DE"/>
        </w:rPr>
        <w:t xml:space="preserve">das </w:t>
      </w:r>
      <w:r w:rsidRPr="00157ADF">
        <w:rPr>
          <w:rFonts w:asciiTheme="majorHAnsi" w:hAnsiTheme="majorHAnsi" w:cstheme="majorHAnsi"/>
          <w:b/>
          <w:color w:val="ADAE1B"/>
          <w:szCs w:val="22"/>
          <w:lang w:val="de-DE"/>
        </w:rPr>
        <w:t>Pontali</w:t>
      </w:r>
      <w:r w:rsidR="00157ADF" w:rsidRPr="00157ADF">
        <w:rPr>
          <w:rFonts w:asciiTheme="majorHAnsi" w:hAnsiTheme="majorHAnsi" w:cstheme="majorHAnsi"/>
          <w:b/>
          <w:color w:val="ADAE1B"/>
          <w:lang w:val="de-DE"/>
        </w:rPr>
        <w:t>ze</w:t>
      </w:r>
      <w:r w:rsidRPr="00157ADF">
        <w:rPr>
          <w:rFonts w:asciiTheme="majorHAnsi" w:hAnsiTheme="majorHAnsi" w:cstheme="majorHAnsi"/>
          <w:szCs w:val="22"/>
          <w:lang w:val="de-DE"/>
        </w:rPr>
        <w:t>, im Aufgabenbereich der unterstützenden Versorgung und der Pflege von älteren Menschen;</w:t>
      </w:r>
    </w:p>
    <w:p w:rsidR="00CD7A0A" w:rsidRPr="00157ADF" w:rsidRDefault="00CD7A0A" w:rsidP="00157ADF">
      <w:pPr>
        <w:pStyle w:val="Corpsdetexte2"/>
        <w:numPr>
          <w:ilvl w:val="0"/>
          <w:numId w:val="1"/>
        </w:numPr>
        <w:jc w:val="both"/>
        <w:rPr>
          <w:rFonts w:asciiTheme="majorHAnsi" w:hAnsiTheme="majorHAnsi" w:cstheme="majorHAnsi"/>
          <w:szCs w:val="22"/>
          <w:lang w:val="de-DE"/>
        </w:rPr>
      </w:pPr>
      <w:r w:rsidRPr="00157ADF">
        <w:rPr>
          <w:rFonts w:asciiTheme="majorHAnsi" w:hAnsiTheme="majorHAnsi" w:cstheme="majorHAnsi"/>
          <w:b/>
          <w:color w:val="ADAE1B"/>
          <w:szCs w:val="22"/>
          <w:lang w:val="de-DE"/>
        </w:rPr>
        <w:t>De Park</w:t>
      </w:r>
      <w:r w:rsidRPr="00157ADF">
        <w:rPr>
          <w:rFonts w:asciiTheme="majorHAnsi" w:hAnsiTheme="majorHAnsi" w:cstheme="majorHAnsi"/>
          <w:szCs w:val="22"/>
          <w:lang w:val="de-DE"/>
        </w:rPr>
        <w:t xml:space="preserve">, spezialisiert in der soziopädagogischen </w:t>
      </w:r>
      <w:r w:rsidR="004F76FF">
        <w:rPr>
          <w:rFonts w:asciiTheme="majorHAnsi" w:hAnsiTheme="majorHAnsi" w:cstheme="majorHAnsi"/>
          <w:szCs w:val="22"/>
          <w:lang w:val="de-DE"/>
        </w:rPr>
        <w:t xml:space="preserve">und </w:t>
      </w:r>
      <w:r w:rsidR="004F76FF" w:rsidRPr="00157ADF">
        <w:rPr>
          <w:rFonts w:asciiTheme="majorHAnsi" w:hAnsiTheme="majorHAnsi" w:cstheme="majorHAnsi"/>
          <w:szCs w:val="22"/>
          <w:lang w:val="de-DE"/>
        </w:rPr>
        <w:t xml:space="preserve">pflegerischen </w:t>
      </w:r>
      <w:r w:rsidRPr="00157ADF">
        <w:rPr>
          <w:rFonts w:asciiTheme="majorHAnsi" w:hAnsiTheme="majorHAnsi" w:cstheme="majorHAnsi"/>
          <w:szCs w:val="22"/>
          <w:lang w:val="de-DE"/>
        </w:rPr>
        <w:t>Betreuung von Menschen, die eine geistige oder psychische Behinderung aufweisen.</w:t>
      </w:r>
    </w:p>
    <w:p w:rsidR="00CD7A0A" w:rsidRPr="00157ADF" w:rsidRDefault="00CD7A0A" w:rsidP="00157ADF">
      <w:pPr>
        <w:spacing w:after="0" w:line="240" w:lineRule="auto"/>
        <w:jc w:val="both"/>
        <w:rPr>
          <w:rFonts w:asciiTheme="majorHAnsi" w:hAnsiTheme="majorHAnsi" w:cstheme="majorHAnsi"/>
          <w:lang w:val="de-DE"/>
        </w:rPr>
      </w:pPr>
    </w:p>
    <w:p w:rsidR="00CD7A0A" w:rsidRPr="00157ADF" w:rsidRDefault="00CD7A0A" w:rsidP="00157ADF">
      <w:pPr>
        <w:spacing w:after="0" w:line="240" w:lineRule="auto"/>
        <w:jc w:val="both"/>
        <w:rPr>
          <w:rFonts w:asciiTheme="majorHAnsi" w:hAnsiTheme="majorHAnsi" w:cstheme="majorHAnsi"/>
          <w:lang w:val="de-DE"/>
        </w:rPr>
      </w:pPr>
      <w:r w:rsidRPr="00157ADF">
        <w:rPr>
          <w:rFonts w:asciiTheme="majorHAnsi" w:hAnsiTheme="majorHAnsi" w:cstheme="majorHAnsi"/>
          <w:lang w:val="de-DE"/>
        </w:rPr>
        <w:t>In seinem ständigen Bestreben nach Qualität stellt das CHNP den Patienten in den Mittelpunkt seiner Anliegen und vertritt den Grundsatz der Gleichheit in der Verschiedenartigkeit.</w:t>
      </w:r>
    </w:p>
    <w:p w:rsidR="007C572C" w:rsidRPr="00157ADF" w:rsidRDefault="007C572C" w:rsidP="00157ADF">
      <w:pPr>
        <w:pBdr>
          <w:bottom w:val="single" w:sz="4" w:space="1" w:color="D3D80E"/>
        </w:pBdr>
        <w:spacing w:after="0" w:line="240" w:lineRule="auto"/>
        <w:rPr>
          <w:rFonts w:asciiTheme="majorHAnsi" w:hAnsiTheme="majorHAnsi" w:cstheme="majorHAnsi"/>
          <w:lang w:val="de-DE"/>
        </w:rPr>
      </w:pPr>
    </w:p>
    <w:p w:rsidR="007C572C" w:rsidRPr="00157ADF" w:rsidRDefault="007C572C" w:rsidP="00157ADF">
      <w:pPr>
        <w:spacing w:after="0" w:line="240" w:lineRule="auto"/>
        <w:rPr>
          <w:rFonts w:asciiTheme="majorHAnsi" w:hAnsiTheme="majorHAnsi" w:cstheme="majorHAnsi"/>
          <w:lang w:val="de-DE"/>
        </w:rPr>
      </w:pPr>
    </w:p>
    <w:p w:rsidR="007C572C" w:rsidRPr="00157ADF" w:rsidRDefault="002744B7" w:rsidP="00157ADF">
      <w:pPr>
        <w:pStyle w:val="Corpsdetexte2"/>
        <w:jc w:val="both"/>
        <w:rPr>
          <w:rFonts w:asciiTheme="majorHAnsi" w:hAnsiTheme="majorHAnsi" w:cstheme="majorHAnsi"/>
          <w:b/>
          <w:bCs/>
          <w:color w:val="ADAE1B"/>
          <w:szCs w:val="22"/>
          <w:u w:val="single"/>
          <w:lang w:val="de-DE"/>
        </w:rPr>
      </w:pPr>
      <w:r w:rsidRPr="00157ADF">
        <w:rPr>
          <w:rFonts w:asciiTheme="majorHAnsi" w:hAnsiTheme="majorHAnsi" w:cstheme="majorHAnsi"/>
          <w:b/>
          <w:bCs/>
          <w:color w:val="ADAE1B"/>
          <w:szCs w:val="22"/>
          <w:u w:val="single"/>
          <w:lang w:val="de-DE"/>
        </w:rPr>
        <w:t>PRESSEKONTAKT</w:t>
      </w:r>
    </w:p>
    <w:p w:rsidR="007C572C" w:rsidRPr="00157ADF" w:rsidRDefault="007C572C" w:rsidP="00157ADF">
      <w:pPr>
        <w:spacing w:after="0" w:line="240" w:lineRule="auto"/>
        <w:rPr>
          <w:rFonts w:asciiTheme="majorHAnsi" w:hAnsiTheme="majorHAnsi" w:cstheme="majorHAnsi"/>
          <w:lang w:val="de-DE"/>
        </w:rPr>
      </w:pPr>
    </w:p>
    <w:tbl>
      <w:tblPr>
        <w:tblW w:w="9775" w:type="dxa"/>
        <w:tblLayout w:type="fixed"/>
        <w:tblCellMar>
          <w:left w:w="70" w:type="dxa"/>
          <w:right w:w="70" w:type="dxa"/>
        </w:tblCellMar>
        <w:tblLook w:val="04A0" w:firstRow="1" w:lastRow="0" w:firstColumn="1" w:lastColumn="0" w:noHBand="0" w:noVBand="1"/>
      </w:tblPr>
      <w:tblGrid>
        <w:gridCol w:w="5522"/>
        <w:gridCol w:w="4253"/>
      </w:tblGrid>
      <w:tr w:rsidR="007C572C" w:rsidRPr="004F76FF" w:rsidTr="008E5EF1">
        <w:tc>
          <w:tcPr>
            <w:tcW w:w="5522" w:type="dxa"/>
            <w:hideMark/>
          </w:tcPr>
          <w:p w:rsidR="007C572C" w:rsidRPr="00157ADF" w:rsidRDefault="00DC6B6C" w:rsidP="00157ADF">
            <w:pPr>
              <w:spacing w:after="0" w:line="240" w:lineRule="auto"/>
              <w:rPr>
                <w:rFonts w:asciiTheme="majorHAnsi" w:hAnsiTheme="majorHAnsi" w:cstheme="majorHAnsi"/>
                <w:b/>
                <w:lang w:val="de-DE"/>
              </w:rPr>
            </w:pPr>
            <w:r w:rsidRPr="00157ADF">
              <w:rPr>
                <w:rFonts w:asciiTheme="majorHAnsi" w:hAnsiTheme="majorHAnsi" w:cstheme="majorHAnsi"/>
                <w:b/>
                <w:lang w:val="de-DE"/>
              </w:rPr>
              <w:t>Monique Pütz</w:t>
            </w:r>
          </w:p>
          <w:p w:rsidR="007C572C" w:rsidRPr="00157ADF" w:rsidRDefault="00157ADF" w:rsidP="00157ADF">
            <w:pPr>
              <w:pStyle w:val="Titre4"/>
              <w:spacing w:before="0" w:line="240" w:lineRule="auto"/>
              <w:rPr>
                <w:rFonts w:cstheme="majorHAnsi"/>
                <w:color w:val="auto"/>
                <w:lang w:val="de-DE"/>
              </w:rPr>
            </w:pPr>
            <w:r>
              <w:rPr>
                <w:rFonts w:cstheme="majorHAnsi"/>
                <w:color w:val="auto"/>
                <w:lang w:val="de-DE"/>
              </w:rPr>
              <w:t>Beauftragte für externe Kommunikation</w:t>
            </w:r>
          </w:p>
          <w:p w:rsidR="007C572C" w:rsidRPr="00157ADF" w:rsidRDefault="002F11C3" w:rsidP="00157ADF">
            <w:pPr>
              <w:spacing w:after="0" w:line="240" w:lineRule="auto"/>
              <w:rPr>
                <w:rFonts w:asciiTheme="majorHAnsi" w:hAnsiTheme="majorHAnsi" w:cstheme="majorHAnsi"/>
                <w:lang w:val="de-DE"/>
              </w:rPr>
            </w:pPr>
            <w:hyperlink r:id="rId7" w:history="1">
              <w:r w:rsidR="00DC6B6C" w:rsidRPr="00157ADF">
                <w:rPr>
                  <w:rStyle w:val="Lienhypertexte"/>
                  <w:rFonts w:asciiTheme="majorHAnsi" w:hAnsiTheme="majorHAnsi" w:cstheme="majorHAnsi"/>
                  <w:lang w:val="de-DE"/>
                </w:rPr>
                <w:t>monique.putz@chnp.lu</w:t>
              </w:r>
            </w:hyperlink>
          </w:p>
          <w:p w:rsidR="007C572C" w:rsidRPr="00157ADF" w:rsidRDefault="007C572C" w:rsidP="00157ADF">
            <w:pPr>
              <w:tabs>
                <w:tab w:val="left" w:pos="624"/>
              </w:tabs>
              <w:spacing w:after="0" w:line="240" w:lineRule="auto"/>
              <w:rPr>
                <w:rFonts w:asciiTheme="majorHAnsi" w:hAnsiTheme="majorHAnsi" w:cstheme="majorHAnsi"/>
                <w:lang w:val="de-DE"/>
              </w:rPr>
            </w:pPr>
            <w:r w:rsidRPr="00157ADF">
              <w:rPr>
                <w:rFonts w:asciiTheme="majorHAnsi" w:hAnsiTheme="majorHAnsi" w:cstheme="majorHAnsi"/>
                <w:b/>
                <w:lang w:val="de-DE"/>
              </w:rPr>
              <w:t>T</w:t>
            </w:r>
            <w:r w:rsidR="0010523F" w:rsidRPr="00157ADF">
              <w:rPr>
                <w:rFonts w:asciiTheme="majorHAnsi" w:hAnsiTheme="majorHAnsi" w:cstheme="majorHAnsi"/>
                <w:lang w:val="de-DE"/>
              </w:rPr>
              <w:t xml:space="preserve"> </w:t>
            </w:r>
            <w:r w:rsidRPr="00157ADF">
              <w:rPr>
                <w:rFonts w:asciiTheme="majorHAnsi" w:hAnsiTheme="majorHAnsi" w:cstheme="majorHAnsi"/>
                <w:lang w:val="de-DE"/>
              </w:rPr>
              <w:t xml:space="preserve">(+352) </w:t>
            </w:r>
            <w:r w:rsidR="00797461">
              <w:rPr>
                <w:rFonts w:asciiTheme="majorHAnsi" w:hAnsiTheme="majorHAnsi" w:cstheme="majorHAnsi"/>
                <w:lang w:val="de-DE"/>
              </w:rPr>
              <w:t>2682 261</w:t>
            </w:r>
            <w:r w:rsidR="0010523F" w:rsidRPr="00157ADF">
              <w:rPr>
                <w:rFonts w:asciiTheme="majorHAnsi" w:hAnsiTheme="majorHAnsi" w:cstheme="majorHAnsi"/>
                <w:lang w:val="de-DE"/>
              </w:rPr>
              <w:t>8</w:t>
            </w:r>
          </w:p>
          <w:p w:rsidR="007C572C" w:rsidRPr="00157ADF" w:rsidRDefault="007C572C" w:rsidP="00157ADF">
            <w:pPr>
              <w:tabs>
                <w:tab w:val="left" w:pos="624"/>
              </w:tabs>
              <w:spacing w:after="0" w:line="240" w:lineRule="auto"/>
              <w:rPr>
                <w:rFonts w:asciiTheme="majorHAnsi" w:hAnsiTheme="majorHAnsi" w:cstheme="majorHAnsi"/>
                <w:lang w:val="de-DE"/>
              </w:rPr>
            </w:pPr>
            <w:r w:rsidRPr="00157ADF">
              <w:rPr>
                <w:rFonts w:asciiTheme="majorHAnsi" w:hAnsiTheme="majorHAnsi" w:cstheme="majorHAnsi"/>
                <w:b/>
                <w:lang w:val="de-DE"/>
              </w:rPr>
              <w:t>F</w:t>
            </w:r>
            <w:r w:rsidR="0010523F" w:rsidRPr="00157ADF">
              <w:rPr>
                <w:rFonts w:asciiTheme="majorHAnsi" w:hAnsiTheme="majorHAnsi" w:cstheme="majorHAnsi"/>
                <w:lang w:val="de-DE"/>
              </w:rPr>
              <w:t xml:space="preserve"> (</w:t>
            </w:r>
            <w:r w:rsidRPr="00157ADF">
              <w:rPr>
                <w:rFonts w:asciiTheme="majorHAnsi" w:hAnsiTheme="majorHAnsi" w:cstheme="majorHAnsi"/>
                <w:lang w:val="de-DE"/>
              </w:rPr>
              <w:t xml:space="preserve">+352) </w:t>
            </w:r>
            <w:r w:rsidR="0009466C" w:rsidRPr="00157ADF">
              <w:rPr>
                <w:rFonts w:asciiTheme="majorHAnsi" w:hAnsiTheme="majorHAnsi" w:cstheme="majorHAnsi"/>
                <w:lang w:val="de-DE"/>
              </w:rPr>
              <w:t>2682 49</w:t>
            </w:r>
            <w:r w:rsidR="0010523F" w:rsidRPr="00157ADF">
              <w:rPr>
                <w:rFonts w:asciiTheme="majorHAnsi" w:hAnsiTheme="majorHAnsi" w:cstheme="majorHAnsi"/>
                <w:lang w:val="de-DE"/>
              </w:rPr>
              <w:t>55</w:t>
            </w:r>
          </w:p>
        </w:tc>
        <w:tc>
          <w:tcPr>
            <w:tcW w:w="4253" w:type="dxa"/>
            <w:hideMark/>
          </w:tcPr>
          <w:p w:rsidR="0009466C" w:rsidRPr="00157ADF" w:rsidRDefault="0010523F" w:rsidP="00157ADF">
            <w:pPr>
              <w:spacing w:after="0" w:line="240" w:lineRule="auto"/>
              <w:jc w:val="right"/>
              <w:rPr>
                <w:rFonts w:asciiTheme="majorHAnsi" w:hAnsiTheme="majorHAnsi" w:cstheme="majorHAnsi"/>
                <w:b/>
                <w:lang w:val="de-DE"/>
              </w:rPr>
            </w:pPr>
            <w:r w:rsidRPr="00157ADF">
              <w:rPr>
                <w:rFonts w:asciiTheme="majorHAnsi" w:hAnsiTheme="majorHAnsi" w:cstheme="majorHAnsi"/>
                <w:b/>
                <w:lang w:val="de-DE"/>
              </w:rPr>
              <w:t>CHNP</w:t>
            </w:r>
          </w:p>
          <w:p w:rsidR="007C572C" w:rsidRPr="00157ADF" w:rsidRDefault="002744B7" w:rsidP="00157ADF">
            <w:pPr>
              <w:spacing w:after="0" w:line="240" w:lineRule="auto"/>
              <w:jc w:val="right"/>
              <w:rPr>
                <w:rFonts w:asciiTheme="majorHAnsi" w:hAnsiTheme="majorHAnsi" w:cstheme="majorHAnsi"/>
                <w:lang w:val="de-DE"/>
              </w:rPr>
            </w:pPr>
            <w:r w:rsidRPr="00157ADF">
              <w:rPr>
                <w:rFonts w:asciiTheme="majorHAnsi" w:hAnsiTheme="majorHAnsi" w:cstheme="majorHAnsi"/>
                <w:lang w:val="de-DE"/>
              </w:rPr>
              <w:t>Postfach</w:t>
            </w:r>
            <w:r w:rsidR="0010523F" w:rsidRPr="00157ADF">
              <w:rPr>
                <w:rFonts w:asciiTheme="majorHAnsi" w:hAnsiTheme="majorHAnsi" w:cstheme="majorHAnsi"/>
                <w:lang w:val="de-DE"/>
              </w:rPr>
              <w:t xml:space="preserve"> 111</w:t>
            </w:r>
          </w:p>
          <w:p w:rsidR="007C572C" w:rsidRPr="00157ADF" w:rsidRDefault="00345EAB" w:rsidP="00157ADF">
            <w:pPr>
              <w:spacing w:after="0" w:line="240" w:lineRule="auto"/>
              <w:jc w:val="right"/>
              <w:rPr>
                <w:rFonts w:asciiTheme="majorHAnsi" w:hAnsiTheme="majorHAnsi" w:cstheme="majorHAnsi"/>
                <w:lang w:val="de-DE"/>
              </w:rPr>
            </w:pPr>
            <w:r w:rsidRPr="00157ADF">
              <w:rPr>
                <w:rFonts w:asciiTheme="majorHAnsi" w:hAnsiTheme="majorHAnsi" w:cstheme="majorHAnsi"/>
                <w:lang w:val="de-DE"/>
              </w:rPr>
              <w:t>L-</w:t>
            </w:r>
            <w:r w:rsidR="0010523F" w:rsidRPr="00157ADF">
              <w:rPr>
                <w:rFonts w:asciiTheme="majorHAnsi" w:hAnsiTheme="majorHAnsi" w:cstheme="majorHAnsi"/>
                <w:lang w:val="de-DE"/>
              </w:rPr>
              <w:t>9002</w:t>
            </w:r>
            <w:r w:rsidRPr="00157ADF">
              <w:rPr>
                <w:rFonts w:asciiTheme="majorHAnsi" w:hAnsiTheme="majorHAnsi" w:cstheme="majorHAnsi"/>
                <w:lang w:val="de-DE"/>
              </w:rPr>
              <w:t xml:space="preserve"> </w:t>
            </w:r>
            <w:proofErr w:type="spellStart"/>
            <w:r w:rsidR="0010523F" w:rsidRPr="00157ADF">
              <w:rPr>
                <w:rFonts w:asciiTheme="majorHAnsi" w:hAnsiTheme="majorHAnsi" w:cstheme="majorHAnsi"/>
                <w:lang w:val="de-DE"/>
              </w:rPr>
              <w:t>Ettelbr</w:t>
            </w:r>
            <w:r w:rsidR="002744B7" w:rsidRPr="00157ADF">
              <w:rPr>
                <w:rFonts w:asciiTheme="majorHAnsi" w:hAnsiTheme="majorHAnsi" w:cstheme="majorHAnsi"/>
                <w:lang w:val="de-DE"/>
              </w:rPr>
              <w:t>ü</w:t>
            </w:r>
            <w:r w:rsidR="0010523F" w:rsidRPr="00157ADF">
              <w:rPr>
                <w:rFonts w:asciiTheme="majorHAnsi" w:hAnsiTheme="majorHAnsi" w:cstheme="majorHAnsi"/>
                <w:lang w:val="de-DE"/>
              </w:rPr>
              <w:t>ck</w:t>
            </w:r>
            <w:proofErr w:type="spellEnd"/>
          </w:p>
          <w:p w:rsidR="007C572C" w:rsidRPr="00157ADF" w:rsidRDefault="002F11C3" w:rsidP="00157ADF">
            <w:pPr>
              <w:spacing w:after="0" w:line="240" w:lineRule="auto"/>
              <w:jc w:val="right"/>
              <w:rPr>
                <w:rFonts w:asciiTheme="majorHAnsi" w:hAnsiTheme="majorHAnsi" w:cstheme="majorHAnsi"/>
                <w:lang w:val="de-DE"/>
              </w:rPr>
            </w:pPr>
            <w:hyperlink r:id="rId8" w:history="1">
              <w:r w:rsidR="0010523F" w:rsidRPr="00157ADF">
                <w:rPr>
                  <w:rStyle w:val="Lienhypertexte"/>
                  <w:rFonts w:asciiTheme="majorHAnsi" w:hAnsiTheme="majorHAnsi" w:cstheme="majorHAnsi"/>
                  <w:lang w:val="de-DE"/>
                </w:rPr>
                <w:t>www.chnp.lu</w:t>
              </w:r>
            </w:hyperlink>
          </w:p>
        </w:tc>
      </w:tr>
    </w:tbl>
    <w:p w:rsidR="007C572C" w:rsidRPr="00157ADF" w:rsidRDefault="007C572C" w:rsidP="00157ADF">
      <w:pPr>
        <w:pBdr>
          <w:bottom w:val="single" w:sz="4" w:space="1" w:color="D3D80E"/>
        </w:pBdr>
        <w:spacing w:after="0" w:line="240" w:lineRule="auto"/>
        <w:jc w:val="both"/>
        <w:rPr>
          <w:rFonts w:asciiTheme="majorHAnsi" w:hAnsiTheme="majorHAnsi" w:cstheme="majorHAnsi"/>
          <w:lang w:val="de-DE"/>
        </w:rPr>
      </w:pPr>
    </w:p>
    <w:p w:rsidR="007C572C" w:rsidRPr="00AE6C8A" w:rsidRDefault="007C572C" w:rsidP="00157ADF">
      <w:pPr>
        <w:pStyle w:val="Corpsdetexte2"/>
        <w:jc w:val="both"/>
        <w:rPr>
          <w:rFonts w:asciiTheme="majorHAnsi" w:hAnsiTheme="majorHAnsi" w:cstheme="majorHAnsi"/>
          <w:sz w:val="2"/>
          <w:szCs w:val="2"/>
          <w:lang w:val="de-DE"/>
        </w:rPr>
      </w:pPr>
    </w:p>
    <w:sectPr w:rsidR="007C572C" w:rsidRPr="00AE6C8A" w:rsidSect="00783DD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Verdana"/>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980C00"/>
    <w:multiLevelType w:val="hybridMultilevel"/>
    <w:tmpl w:val="AB101014"/>
    <w:lvl w:ilvl="0" w:tplc="D86C2494">
      <w:start w:val="178"/>
      <w:numFmt w:val="bullet"/>
      <w:lvlText w:val=""/>
      <w:lvlJc w:val="left"/>
      <w:pPr>
        <w:ind w:left="720" w:hanging="360"/>
      </w:pPr>
      <w:rPr>
        <w:rFonts w:ascii="Wingdings" w:eastAsiaTheme="minorHAnsi" w:hAnsi="Wingdings"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491166CC"/>
    <w:multiLevelType w:val="hybridMultilevel"/>
    <w:tmpl w:val="B808BB4E"/>
    <w:lvl w:ilvl="0" w:tplc="5834566A">
      <w:start w:val="1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05D6411"/>
    <w:multiLevelType w:val="hybridMultilevel"/>
    <w:tmpl w:val="A5F2DFAC"/>
    <w:lvl w:ilvl="0" w:tplc="15F839B0">
      <w:numFmt w:val="bullet"/>
      <w:lvlText w:val=""/>
      <w:lvlJc w:val="left"/>
      <w:pPr>
        <w:ind w:left="720" w:hanging="360"/>
      </w:pPr>
      <w:rPr>
        <w:rFonts w:ascii="Wingdings" w:eastAsia="Times New Roman" w:hAnsi="Wingdings" w:cs="Open Sans"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D86"/>
    <w:rsid w:val="00002F50"/>
    <w:rsid w:val="00007E54"/>
    <w:rsid w:val="0004202E"/>
    <w:rsid w:val="00054282"/>
    <w:rsid w:val="00056449"/>
    <w:rsid w:val="000576AD"/>
    <w:rsid w:val="00064A12"/>
    <w:rsid w:val="00081136"/>
    <w:rsid w:val="0009466C"/>
    <w:rsid w:val="000C175F"/>
    <w:rsid w:val="0010523F"/>
    <w:rsid w:val="00120425"/>
    <w:rsid w:val="00154C5E"/>
    <w:rsid w:val="00157ADF"/>
    <w:rsid w:val="00182E91"/>
    <w:rsid w:val="001E192A"/>
    <w:rsid w:val="001F0D1A"/>
    <w:rsid w:val="001F40BE"/>
    <w:rsid w:val="001F6E72"/>
    <w:rsid w:val="00213728"/>
    <w:rsid w:val="0025566F"/>
    <w:rsid w:val="002744B7"/>
    <w:rsid w:val="00276165"/>
    <w:rsid w:val="00295C67"/>
    <w:rsid w:val="002A1C37"/>
    <w:rsid w:val="002A4D17"/>
    <w:rsid w:val="002F11C3"/>
    <w:rsid w:val="00335B84"/>
    <w:rsid w:val="00345EAB"/>
    <w:rsid w:val="003651A6"/>
    <w:rsid w:val="0038273D"/>
    <w:rsid w:val="00382E89"/>
    <w:rsid w:val="003948CD"/>
    <w:rsid w:val="003E55DB"/>
    <w:rsid w:val="00403829"/>
    <w:rsid w:val="004260AD"/>
    <w:rsid w:val="0044052A"/>
    <w:rsid w:val="00474831"/>
    <w:rsid w:val="004927B0"/>
    <w:rsid w:val="004F76FF"/>
    <w:rsid w:val="00517739"/>
    <w:rsid w:val="0052444B"/>
    <w:rsid w:val="00563576"/>
    <w:rsid w:val="00585501"/>
    <w:rsid w:val="005972ED"/>
    <w:rsid w:val="005A06BD"/>
    <w:rsid w:val="005C04F8"/>
    <w:rsid w:val="005D0567"/>
    <w:rsid w:val="005E02F5"/>
    <w:rsid w:val="005E3601"/>
    <w:rsid w:val="005F67BA"/>
    <w:rsid w:val="00615629"/>
    <w:rsid w:val="006375B1"/>
    <w:rsid w:val="00645146"/>
    <w:rsid w:val="00661BD1"/>
    <w:rsid w:val="00685499"/>
    <w:rsid w:val="006A6C61"/>
    <w:rsid w:val="00701582"/>
    <w:rsid w:val="00704B9D"/>
    <w:rsid w:val="007247DB"/>
    <w:rsid w:val="00744D64"/>
    <w:rsid w:val="00771172"/>
    <w:rsid w:val="00783DD7"/>
    <w:rsid w:val="00797461"/>
    <w:rsid w:val="007A5125"/>
    <w:rsid w:val="007C3A4A"/>
    <w:rsid w:val="007C44F0"/>
    <w:rsid w:val="007C572C"/>
    <w:rsid w:val="00804326"/>
    <w:rsid w:val="0083467C"/>
    <w:rsid w:val="00843693"/>
    <w:rsid w:val="00885034"/>
    <w:rsid w:val="008853DB"/>
    <w:rsid w:val="008C2722"/>
    <w:rsid w:val="008E5EF1"/>
    <w:rsid w:val="0090109C"/>
    <w:rsid w:val="00903DCD"/>
    <w:rsid w:val="00917B3E"/>
    <w:rsid w:val="0094331E"/>
    <w:rsid w:val="00985EA9"/>
    <w:rsid w:val="00993667"/>
    <w:rsid w:val="009A0C55"/>
    <w:rsid w:val="009E7BB3"/>
    <w:rsid w:val="00A10A3C"/>
    <w:rsid w:val="00A91F79"/>
    <w:rsid w:val="00AC3F63"/>
    <w:rsid w:val="00AE5B51"/>
    <w:rsid w:val="00AE6C8A"/>
    <w:rsid w:val="00AF6B18"/>
    <w:rsid w:val="00B01F06"/>
    <w:rsid w:val="00B04E19"/>
    <w:rsid w:val="00B13577"/>
    <w:rsid w:val="00B43488"/>
    <w:rsid w:val="00B85D86"/>
    <w:rsid w:val="00BC1AF3"/>
    <w:rsid w:val="00BD781D"/>
    <w:rsid w:val="00C54AA8"/>
    <w:rsid w:val="00C60FBD"/>
    <w:rsid w:val="00C64850"/>
    <w:rsid w:val="00C65C0D"/>
    <w:rsid w:val="00C763A7"/>
    <w:rsid w:val="00C904CE"/>
    <w:rsid w:val="00C94AC8"/>
    <w:rsid w:val="00CD7A0A"/>
    <w:rsid w:val="00CE10AE"/>
    <w:rsid w:val="00CE5402"/>
    <w:rsid w:val="00CF5810"/>
    <w:rsid w:val="00D02091"/>
    <w:rsid w:val="00D379B6"/>
    <w:rsid w:val="00D44CEE"/>
    <w:rsid w:val="00D50524"/>
    <w:rsid w:val="00D54DDA"/>
    <w:rsid w:val="00D962F1"/>
    <w:rsid w:val="00DC6B6C"/>
    <w:rsid w:val="00DE2A59"/>
    <w:rsid w:val="00DE7866"/>
    <w:rsid w:val="00E07544"/>
    <w:rsid w:val="00F830EC"/>
    <w:rsid w:val="00F83E8E"/>
    <w:rsid w:val="00F928F4"/>
    <w:rsid w:val="00FA6952"/>
    <w:rsid w:val="00FE49B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4034F"/>
  <w15:chartTrackingRefBased/>
  <w15:docId w15:val="{4DFD77D8-2058-4E7E-B3C0-DF322FC12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7247DB"/>
    <w:pPr>
      <w:keepNext/>
      <w:pBdr>
        <w:bottom w:val="single" w:sz="4" w:space="1" w:color="auto"/>
      </w:pBdr>
      <w:spacing w:after="0" w:line="240" w:lineRule="auto"/>
      <w:jc w:val="center"/>
      <w:outlineLvl w:val="0"/>
    </w:pPr>
    <w:rPr>
      <w:rFonts w:ascii="Tahoma" w:eastAsia="Times New Roman" w:hAnsi="Tahoma" w:cs="Tahoma"/>
      <w:b/>
      <w:bCs/>
      <w:sz w:val="32"/>
      <w:szCs w:val="24"/>
      <w:lang w:eastAsia="fr-FR"/>
    </w:rPr>
  </w:style>
  <w:style w:type="paragraph" w:styleId="Titre3">
    <w:name w:val="heading 3"/>
    <w:basedOn w:val="Normal"/>
    <w:next w:val="Normal"/>
    <w:link w:val="Titre3Car"/>
    <w:uiPriority w:val="9"/>
    <w:unhideWhenUsed/>
    <w:qFormat/>
    <w:rsid w:val="007247D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7247D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6">
    <w:name w:val="heading 6"/>
    <w:basedOn w:val="Normal"/>
    <w:next w:val="Normal"/>
    <w:link w:val="Titre6Car"/>
    <w:uiPriority w:val="9"/>
    <w:semiHidden/>
    <w:unhideWhenUsed/>
    <w:qFormat/>
    <w:rsid w:val="007247D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830E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830EC"/>
    <w:rPr>
      <w:rFonts w:ascii="Segoe UI" w:hAnsi="Segoe UI" w:cs="Segoe UI"/>
      <w:sz w:val="18"/>
      <w:szCs w:val="18"/>
    </w:rPr>
  </w:style>
  <w:style w:type="character" w:customStyle="1" w:styleId="Titre1Car">
    <w:name w:val="Titre 1 Car"/>
    <w:basedOn w:val="Policepardfaut"/>
    <w:link w:val="Titre1"/>
    <w:rsid w:val="007247DB"/>
    <w:rPr>
      <w:rFonts w:ascii="Tahoma" w:eastAsia="Times New Roman" w:hAnsi="Tahoma" w:cs="Tahoma"/>
      <w:b/>
      <w:bCs/>
      <w:sz w:val="32"/>
      <w:szCs w:val="24"/>
      <w:lang w:eastAsia="fr-FR"/>
    </w:rPr>
  </w:style>
  <w:style w:type="character" w:customStyle="1" w:styleId="Titre3Car">
    <w:name w:val="Titre 3 Car"/>
    <w:basedOn w:val="Policepardfaut"/>
    <w:link w:val="Titre3"/>
    <w:uiPriority w:val="9"/>
    <w:rsid w:val="007247DB"/>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7247DB"/>
    <w:rPr>
      <w:rFonts w:asciiTheme="majorHAnsi" w:eastAsiaTheme="majorEastAsia" w:hAnsiTheme="majorHAnsi" w:cstheme="majorBidi"/>
      <w:i/>
      <w:iCs/>
      <w:color w:val="2E74B5" w:themeColor="accent1" w:themeShade="BF"/>
    </w:rPr>
  </w:style>
  <w:style w:type="character" w:customStyle="1" w:styleId="Titre6Car">
    <w:name w:val="Titre 6 Car"/>
    <w:basedOn w:val="Policepardfaut"/>
    <w:link w:val="Titre6"/>
    <w:uiPriority w:val="9"/>
    <w:semiHidden/>
    <w:rsid w:val="007247DB"/>
    <w:rPr>
      <w:rFonts w:asciiTheme="majorHAnsi" w:eastAsiaTheme="majorEastAsia" w:hAnsiTheme="majorHAnsi" w:cstheme="majorBidi"/>
      <w:color w:val="1F4D78" w:themeColor="accent1" w:themeShade="7F"/>
    </w:rPr>
  </w:style>
  <w:style w:type="paragraph" w:styleId="Corpsdetexte2">
    <w:name w:val="Body Text 2"/>
    <w:basedOn w:val="Normal"/>
    <w:link w:val="Corpsdetexte2Car"/>
    <w:rsid w:val="007247DB"/>
    <w:pPr>
      <w:spacing w:after="0" w:line="240" w:lineRule="auto"/>
    </w:pPr>
    <w:rPr>
      <w:rFonts w:ascii="Tahoma" w:eastAsia="Times New Roman" w:hAnsi="Tahoma" w:cs="Tahoma"/>
      <w:szCs w:val="24"/>
      <w:lang w:eastAsia="fr-FR"/>
    </w:rPr>
  </w:style>
  <w:style w:type="character" w:customStyle="1" w:styleId="Corpsdetexte2Car">
    <w:name w:val="Corps de texte 2 Car"/>
    <w:basedOn w:val="Policepardfaut"/>
    <w:link w:val="Corpsdetexte2"/>
    <w:rsid w:val="007247DB"/>
    <w:rPr>
      <w:rFonts w:ascii="Tahoma" w:eastAsia="Times New Roman" w:hAnsi="Tahoma" w:cs="Tahoma"/>
      <w:szCs w:val="24"/>
      <w:lang w:eastAsia="fr-FR"/>
    </w:rPr>
  </w:style>
  <w:style w:type="paragraph" w:styleId="Corpsdetexte3">
    <w:name w:val="Body Text 3"/>
    <w:basedOn w:val="Normal"/>
    <w:link w:val="Corpsdetexte3Car"/>
    <w:rsid w:val="007247DB"/>
    <w:pPr>
      <w:spacing w:after="0" w:line="240" w:lineRule="auto"/>
    </w:pPr>
    <w:rPr>
      <w:rFonts w:ascii="Arial" w:eastAsia="Times New Roman" w:hAnsi="Arial" w:cs="Arial"/>
      <w:b/>
      <w:bCs/>
      <w:szCs w:val="24"/>
      <w:lang w:eastAsia="fr-FR"/>
    </w:rPr>
  </w:style>
  <w:style w:type="character" w:customStyle="1" w:styleId="Corpsdetexte3Car">
    <w:name w:val="Corps de texte 3 Car"/>
    <w:basedOn w:val="Policepardfaut"/>
    <w:link w:val="Corpsdetexte3"/>
    <w:rsid w:val="007247DB"/>
    <w:rPr>
      <w:rFonts w:ascii="Arial" w:eastAsia="Times New Roman" w:hAnsi="Arial" w:cs="Arial"/>
      <w:b/>
      <w:bCs/>
      <w:szCs w:val="24"/>
      <w:lang w:eastAsia="fr-FR"/>
    </w:rPr>
  </w:style>
  <w:style w:type="character" w:styleId="Lienhypertexte">
    <w:name w:val="Hyperlink"/>
    <w:basedOn w:val="Policepardfaut"/>
    <w:uiPriority w:val="99"/>
    <w:unhideWhenUsed/>
    <w:rsid w:val="0009466C"/>
    <w:rPr>
      <w:color w:val="0563C1" w:themeColor="hyperlink"/>
      <w:u w:val="single"/>
    </w:rPr>
  </w:style>
  <w:style w:type="paragraph" w:customStyle="1" w:styleId="Default">
    <w:name w:val="Default"/>
    <w:rsid w:val="00C904CE"/>
    <w:pPr>
      <w:autoSpaceDE w:val="0"/>
      <w:autoSpaceDN w:val="0"/>
      <w:adjustRightInd w:val="0"/>
      <w:spacing w:after="0" w:line="240" w:lineRule="auto"/>
    </w:pPr>
    <w:rPr>
      <w:rFonts w:ascii="Calibri Light" w:hAnsi="Calibri Light" w:cs="Calibri Light"/>
      <w:color w:val="000000"/>
      <w:sz w:val="24"/>
      <w:szCs w:val="24"/>
    </w:rPr>
  </w:style>
  <w:style w:type="table" w:styleId="Grilledutableau">
    <w:name w:val="Table Grid"/>
    <w:basedOn w:val="TableauNormal"/>
    <w:uiPriority w:val="39"/>
    <w:rsid w:val="00C76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165"/>
    <w:pPr>
      <w:ind w:left="720"/>
      <w:contextualSpacing/>
    </w:pPr>
  </w:style>
  <w:style w:type="character" w:styleId="Lienhypertextesuivivisit">
    <w:name w:val="FollowedHyperlink"/>
    <w:basedOn w:val="Policepardfaut"/>
    <w:uiPriority w:val="99"/>
    <w:semiHidden/>
    <w:unhideWhenUsed/>
    <w:rsid w:val="002761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np.lu" TargetMode="External"/><Relationship Id="rId3" Type="http://schemas.openxmlformats.org/officeDocument/2006/relationships/styles" Target="styles.xml"/><Relationship Id="rId7" Type="http://schemas.openxmlformats.org/officeDocument/2006/relationships/hyperlink" Target="mailto:monique.putz@chnp.l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0EC08-D004-4D52-B3C9-334B1B145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690</Words>
  <Characters>3801</Characters>
  <Application>Microsoft Office Word</Application>
  <DocSecurity>0</DocSecurity>
  <Lines>31</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Tavares Ricardo</dc:creator>
  <cp:keywords/>
  <dc:description/>
  <cp:lastModifiedBy>Pütz Monique</cp:lastModifiedBy>
  <cp:revision>3</cp:revision>
  <cp:lastPrinted>2018-07-04T09:11:00Z</cp:lastPrinted>
  <dcterms:created xsi:type="dcterms:W3CDTF">2022-09-26T09:36:00Z</dcterms:created>
  <dcterms:modified xsi:type="dcterms:W3CDTF">2022-09-26T09:36:00Z</dcterms:modified>
</cp:coreProperties>
</file>